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0" w:rsidRPr="00123F99" w:rsidRDefault="000F2330" w:rsidP="00CA0C3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lang w:val="en-IN"/>
        </w:rPr>
      </w:pPr>
      <w:r w:rsidRPr="00123F99">
        <w:rPr>
          <w:rFonts w:ascii="Georgia" w:hAnsi="Georgia" w:cs="Times New Roman"/>
          <w:b/>
          <w:sz w:val="24"/>
          <w:szCs w:val="24"/>
          <w:lang w:val="en-IN"/>
        </w:rPr>
        <w:t xml:space="preserve">Government of Tripura </w:t>
      </w:r>
    </w:p>
    <w:p w:rsidR="000F2330" w:rsidRPr="00123F99" w:rsidRDefault="000F2330" w:rsidP="00CA0C3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lang w:val="en-IN"/>
        </w:rPr>
      </w:pPr>
      <w:r w:rsidRPr="00123F99">
        <w:rPr>
          <w:rFonts w:ascii="Georgia" w:hAnsi="Georgia" w:cs="Times New Roman"/>
          <w:b/>
          <w:sz w:val="24"/>
          <w:szCs w:val="24"/>
          <w:lang w:val="en-IN"/>
        </w:rPr>
        <w:t>Michael Madhusudan Dutta College</w:t>
      </w:r>
    </w:p>
    <w:p w:rsidR="000F2330" w:rsidRPr="00123F99" w:rsidRDefault="000F2330" w:rsidP="00CA0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23F99">
        <w:rPr>
          <w:rFonts w:ascii="Georgia" w:hAnsi="Georgia" w:cs="Times New Roman"/>
          <w:b/>
          <w:sz w:val="24"/>
          <w:szCs w:val="24"/>
          <w:lang w:val="en-IN"/>
        </w:rPr>
        <w:t>Sabroom, South Tripura</w:t>
      </w:r>
    </w:p>
    <w:p w:rsidR="000F2330" w:rsidRPr="00123F99" w:rsidRDefault="00CA0C3B" w:rsidP="00CA0C3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C1816">
        <w:rPr>
          <w:rFonts w:ascii="Georgia" w:hAnsi="Georgia" w:cs="Times New Roman"/>
          <w:sz w:val="20"/>
          <w:szCs w:val="20"/>
          <w:lang w:val="en-IN"/>
        </w:rPr>
        <w:t>Session 2018-19</w:t>
      </w:r>
    </w:p>
    <w:p w:rsidR="000F2330" w:rsidRDefault="000F2330" w:rsidP="00CA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IN"/>
        </w:rPr>
      </w:pPr>
      <w:r w:rsidRPr="00123F99">
        <w:rPr>
          <w:rFonts w:ascii="Britannic Bold" w:hAnsi="Britannic Bold" w:cs="Times New Roman"/>
          <w:sz w:val="24"/>
          <w:szCs w:val="24"/>
          <w:lang w:val="en-IN"/>
        </w:rPr>
        <w:t xml:space="preserve">Analysis Report of </w:t>
      </w:r>
      <w:r w:rsidR="008A6A3B" w:rsidRPr="00123F99">
        <w:rPr>
          <w:rFonts w:ascii="Britannic Bold" w:hAnsi="Britannic Bold" w:cs="Times New Roman"/>
          <w:sz w:val="24"/>
          <w:szCs w:val="24"/>
          <w:lang w:val="en-IN"/>
        </w:rPr>
        <w:t>Administrative</w:t>
      </w:r>
      <w:r w:rsidRPr="00123F99">
        <w:rPr>
          <w:rFonts w:ascii="Britannic Bold" w:hAnsi="Britannic Bold" w:cs="Times New Roman"/>
          <w:sz w:val="24"/>
          <w:szCs w:val="24"/>
          <w:lang w:val="en-IN"/>
        </w:rPr>
        <w:t xml:space="preserve"> Staff</w:t>
      </w:r>
      <w:r w:rsidR="001043C7" w:rsidRPr="00123F99">
        <w:rPr>
          <w:rFonts w:ascii="Britannic Bold" w:hAnsi="Britannic Bold" w:cs="Times New Roman"/>
          <w:sz w:val="24"/>
          <w:szCs w:val="24"/>
          <w:lang w:val="en-IN"/>
        </w:rPr>
        <w:t>s</w:t>
      </w:r>
      <w:r w:rsidR="00F552DA" w:rsidRPr="00123F99">
        <w:rPr>
          <w:rFonts w:ascii="Britannic Bold" w:hAnsi="Britannic Bold" w:cs="Times New Roman"/>
          <w:sz w:val="24"/>
          <w:szCs w:val="24"/>
          <w:lang w:val="en-IN"/>
        </w:rPr>
        <w:t>’</w:t>
      </w:r>
      <w:r w:rsidR="001043C7" w:rsidRPr="00123F99">
        <w:rPr>
          <w:rFonts w:ascii="Britannic Bold" w:hAnsi="Britannic Bold" w:cs="Times New Roman"/>
          <w:sz w:val="24"/>
          <w:szCs w:val="24"/>
          <w:lang w:val="en-IN"/>
        </w:rPr>
        <w:t xml:space="preserve"> Feedback</w:t>
      </w:r>
      <w:r w:rsidR="001043C7">
        <w:rPr>
          <w:rFonts w:ascii="Britannic Bold" w:hAnsi="Britannic Bold" w:cs="Times New Roman"/>
          <w:sz w:val="32"/>
          <w:szCs w:val="32"/>
          <w:lang w:val="en-IN"/>
        </w:rPr>
        <w:t xml:space="preserve"> </w:t>
      </w:r>
    </w:p>
    <w:p w:rsidR="000F2330" w:rsidRDefault="000F2330" w:rsidP="000F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IN"/>
        </w:rPr>
      </w:pPr>
    </w:p>
    <w:p w:rsidR="00295652" w:rsidRPr="00BB4992" w:rsidRDefault="000F2330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 xml:space="preserve">A feedback from the </w:t>
      </w:r>
      <w:r w:rsidR="000C5770">
        <w:rPr>
          <w:rFonts w:ascii="Georgia" w:hAnsi="Georgia" w:cs="Times New Roman"/>
          <w:sz w:val="20"/>
          <w:szCs w:val="20"/>
          <w:lang w:val="en-IN"/>
        </w:rPr>
        <w:t>Administrative S</w:t>
      </w:r>
      <w:r w:rsidRPr="00BB4992">
        <w:rPr>
          <w:rFonts w:ascii="Georgia" w:hAnsi="Georgia" w:cs="Times New Roman"/>
          <w:sz w:val="20"/>
          <w:szCs w:val="20"/>
          <w:lang w:val="en-IN"/>
        </w:rPr>
        <w:t>taff</w:t>
      </w:r>
      <w:r w:rsidR="00295652" w:rsidRPr="00BB4992">
        <w:rPr>
          <w:rFonts w:ascii="Georgia" w:hAnsi="Georgia" w:cs="Times New Roman"/>
          <w:sz w:val="20"/>
          <w:szCs w:val="20"/>
          <w:lang w:val="en-IN"/>
        </w:rPr>
        <w:t xml:space="preserve"> of the MMD College has been conducted to obtain their views on </w:t>
      </w:r>
      <w:r w:rsidR="000C5770">
        <w:rPr>
          <w:rFonts w:ascii="Georgia" w:hAnsi="Georgia" w:cs="Times New Roman"/>
          <w:sz w:val="20"/>
          <w:szCs w:val="20"/>
          <w:lang w:val="en-IN"/>
        </w:rPr>
        <w:t>the administrative</w:t>
      </w:r>
      <w:r w:rsidR="008159E1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0C5770" w:rsidRPr="00BB4992">
        <w:rPr>
          <w:rFonts w:ascii="Georgia" w:hAnsi="Georgia" w:cs="Times New Roman"/>
          <w:sz w:val="20"/>
          <w:szCs w:val="20"/>
          <w:lang w:val="en-IN"/>
        </w:rPr>
        <w:t>function</w:t>
      </w:r>
      <w:r w:rsidR="000C5770">
        <w:rPr>
          <w:rFonts w:ascii="Georgia" w:hAnsi="Georgia" w:cs="Times New Roman"/>
          <w:sz w:val="20"/>
          <w:szCs w:val="20"/>
          <w:lang w:val="en-IN"/>
        </w:rPr>
        <w:t>s</w:t>
      </w:r>
      <w:r w:rsidR="008159E1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295652" w:rsidRPr="00BB4992">
        <w:rPr>
          <w:rFonts w:ascii="Georgia" w:hAnsi="Georgia" w:cs="Times New Roman"/>
          <w:sz w:val="20"/>
          <w:szCs w:val="20"/>
          <w:lang w:val="en-IN"/>
        </w:rPr>
        <w:t xml:space="preserve">in the campus. </w:t>
      </w:r>
    </w:p>
    <w:p w:rsidR="000F2330" w:rsidRPr="00BB4992" w:rsidRDefault="000F2330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8159E1" w:rsidRPr="00BB4992" w:rsidRDefault="008159E1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following T</w:t>
      </w:r>
      <w:r w:rsidR="000C5770">
        <w:rPr>
          <w:rFonts w:ascii="Georgia" w:hAnsi="Georgia" w:cs="Times New Roman"/>
          <w:sz w:val="20"/>
          <w:szCs w:val="20"/>
          <w:lang w:val="en-IN"/>
        </w:rPr>
        <w:t>able 1 reveals that 94 % believes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that </w:t>
      </w:r>
      <w:r w:rsidR="000C5770"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work environment within the campus is </w:t>
      </w:r>
      <w:r w:rsidR="000C5770">
        <w:rPr>
          <w:rFonts w:ascii="Georgia" w:hAnsi="Georgia" w:cs="Times New Roman"/>
          <w:sz w:val="20"/>
          <w:szCs w:val="20"/>
          <w:lang w:val="en-IN"/>
        </w:rPr>
        <w:t>“Good”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as </w:t>
      </w:r>
      <w:r w:rsidR="004A6486">
        <w:rPr>
          <w:rFonts w:ascii="Georgia" w:hAnsi="Georgia" w:cs="Times New Roman"/>
          <w:sz w:val="20"/>
          <w:szCs w:val="20"/>
          <w:lang w:val="en-IN"/>
        </w:rPr>
        <w:t>and 6% said “E</w:t>
      </w:r>
      <w:r w:rsidRPr="00BB4992">
        <w:rPr>
          <w:rFonts w:ascii="Georgia" w:hAnsi="Georgia" w:cs="Times New Roman"/>
          <w:sz w:val="20"/>
          <w:szCs w:val="20"/>
          <w:lang w:val="en-IN"/>
        </w:rPr>
        <w:t>xcellent.</w:t>
      </w:r>
      <w:r w:rsidR="004A6486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As a result, it is believe</w:t>
      </w:r>
      <w:r w:rsidR="000C5770">
        <w:rPr>
          <w:rFonts w:ascii="Georgia" w:hAnsi="Georgia" w:cs="Times New Roman"/>
          <w:sz w:val="20"/>
          <w:szCs w:val="20"/>
          <w:lang w:val="en-IN"/>
        </w:rPr>
        <w:t>d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that </w:t>
      </w:r>
      <w:r w:rsidR="000C5770">
        <w:rPr>
          <w:rFonts w:ascii="Georgia" w:hAnsi="Georgia" w:cs="Times New Roman"/>
          <w:sz w:val="20"/>
          <w:szCs w:val="20"/>
          <w:lang w:val="en-IN"/>
        </w:rPr>
        <w:t>the administrative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works are flowing </w:t>
      </w:r>
      <w:r w:rsidR="000C5770">
        <w:rPr>
          <w:rFonts w:ascii="Georgia" w:hAnsi="Georgia" w:cs="Times New Roman"/>
          <w:sz w:val="20"/>
          <w:szCs w:val="20"/>
          <w:lang w:val="en-IN"/>
        </w:rPr>
        <w:t>smoothly in the College</w:t>
      </w:r>
      <w:r w:rsidRPr="00BB4992">
        <w:rPr>
          <w:rFonts w:ascii="Georgia" w:hAnsi="Georgia" w:cs="Times New Roman"/>
          <w:sz w:val="20"/>
          <w:szCs w:val="20"/>
          <w:lang w:val="en-IN"/>
        </w:rPr>
        <w:t>.</w:t>
      </w:r>
    </w:p>
    <w:p w:rsidR="008159E1" w:rsidRPr="004A6486" w:rsidRDefault="008159E1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4A6486">
        <w:rPr>
          <w:rFonts w:ascii="Georgia" w:hAnsi="Georgia" w:cs="Times New Roman"/>
          <w:b/>
          <w:sz w:val="20"/>
          <w:szCs w:val="20"/>
          <w:lang w:val="en-IN"/>
        </w:rPr>
        <w:t>Table 1</w:t>
      </w:r>
    </w:p>
    <w:tbl>
      <w:tblPr>
        <w:tblW w:w="4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2166"/>
        <w:gridCol w:w="1191"/>
      </w:tblGrid>
      <w:tr w:rsidR="000C5770" w:rsidRPr="00BB4992" w:rsidTr="00937B07">
        <w:trPr>
          <w:trHeight w:val="432"/>
          <w:jc w:val="center"/>
        </w:trPr>
        <w:tc>
          <w:tcPr>
            <w:tcW w:w="4391" w:type="dxa"/>
            <w:gridSpan w:val="3"/>
            <w:shd w:val="clear" w:color="auto" w:fill="auto"/>
            <w:noWrap/>
            <w:vAlign w:val="center"/>
            <w:hideMark/>
          </w:tcPr>
          <w:p w:rsidR="000C5770" w:rsidRPr="004A6486" w:rsidRDefault="000C5770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4A6486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Work Environment</w:t>
            </w:r>
          </w:p>
        </w:tc>
      </w:tr>
      <w:tr w:rsidR="00295652" w:rsidRPr="00BB4992" w:rsidTr="000C5770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0C5770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295652" w:rsidRPr="00BB4992" w:rsidTr="000C5770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0C5770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5652" w:rsidRPr="00BB4992" w:rsidTr="000C5770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Wors</w:t>
            </w:r>
            <w:r w:rsidR="000C577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0C5770">
        <w:trPr>
          <w:trHeight w:val="300"/>
          <w:jc w:val="center"/>
        </w:trPr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C57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5C7A5E" w:rsidRPr="00BB4992" w:rsidRDefault="005C7A5E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8159E1" w:rsidRPr="00BB4992" w:rsidRDefault="008159E1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 xml:space="preserve">From 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T</w:t>
      </w:r>
      <w:r w:rsidR="000867A7">
        <w:rPr>
          <w:rFonts w:ascii="Georgia" w:hAnsi="Georgia" w:cs="Times New Roman"/>
          <w:sz w:val="20"/>
          <w:szCs w:val="20"/>
          <w:lang w:val="en-IN"/>
        </w:rPr>
        <w:t>able 2, it i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s found that 88% of the respondents agreed that colleagues </w:t>
      </w:r>
      <w:r w:rsidR="000867A7">
        <w:rPr>
          <w:rFonts w:ascii="Georgia" w:hAnsi="Georgia" w:cs="Times New Roman"/>
          <w:sz w:val="20"/>
          <w:szCs w:val="20"/>
          <w:lang w:val="en-IN"/>
        </w:rPr>
        <w:t>a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re supportive in time of additional works to be executed. Meanwhile few said non-supportive which account to 13 %. </w:t>
      </w:r>
    </w:p>
    <w:p w:rsidR="008159E1" w:rsidRPr="000867A7" w:rsidRDefault="008159E1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0867A7">
        <w:rPr>
          <w:rFonts w:ascii="Georgia" w:hAnsi="Georgia" w:cs="Times New Roman"/>
          <w:b/>
          <w:sz w:val="20"/>
          <w:szCs w:val="20"/>
          <w:lang w:val="en-IN"/>
        </w:rPr>
        <w:t>Table 2</w:t>
      </w:r>
    </w:p>
    <w:tbl>
      <w:tblPr>
        <w:tblW w:w="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2016"/>
        <w:gridCol w:w="1191"/>
      </w:tblGrid>
      <w:tr w:rsidR="000867A7" w:rsidRPr="00BB4992" w:rsidTr="00937B07">
        <w:trPr>
          <w:trHeight w:val="432"/>
          <w:jc w:val="center"/>
        </w:trPr>
        <w:tc>
          <w:tcPr>
            <w:tcW w:w="4317" w:type="dxa"/>
            <w:gridSpan w:val="3"/>
            <w:shd w:val="clear" w:color="auto" w:fill="auto"/>
            <w:noWrap/>
            <w:vAlign w:val="center"/>
            <w:hideMark/>
          </w:tcPr>
          <w:p w:rsidR="000867A7" w:rsidRPr="000867A7" w:rsidRDefault="000867A7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0867A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Support from Colleagues</w:t>
            </w:r>
          </w:p>
        </w:tc>
      </w:tr>
      <w:tr w:rsidR="00295652" w:rsidRPr="00BB4992" w:rsidTr="000867A7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0867A7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95652" w:rsidRPr="00BB4992" w:rsidTr="000867A7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295652" w:rsidRPr="00BB4992" w:rsidTr="000867A7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0867A7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Not yet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0867A7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867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8159E1" w:rsidRPr="00BB4992" w:rsidRDefault="008159E1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>Job based discrimination among the colleagues</w:t>
      </w:r>
      <w:r w:rsidR="005278E8">
        <w:rPr>
          <w:rFonts w:ascii="Georgia" w:hAnsi="Georgia" w:cs="Times New Roman"/>
          <w:sz w:val="20"/>
          <w:szCs w:val="20"/>
          <w:lang w:val="en-IN"/>
        </w:rPr>
        <w:t xml:space="preserve"> is totally nil in the College as it i</w:t>
      </w:r>
      <w:r w:rsidR="008222D6" w:rsidRPr="00BB4992">
        <w:rPr>
          <w:rFonts w:ascii="Georgia" w:hAnsi="Georgia" w:cs="Times New Roman"/>
          <w:sz w:val="20"/>
          <w:szCs w:val="20"/>
          <w:lang w:val="en-IN"/>
        </w:rPr>
        <w:t xml:space="preserve">s found from </w:t>
      </w:r>
      <w:r w:rsidR="005278E8"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="008222D6" w:rsidRPr="00BB4992">
        <w:rPr>
          <w:rFonts w:ascii="Georgia" w:hAnsi="Georgia" w:cs="Times New Roman"/>
          <w:sz w:val="20"/>
          <w:szCs w:val="20"/>
          <w:lang w:val="en-IN"/>
        </w:rPr>
        <w:t xml:space="preserve">survey among the non-teaching staffs 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which is shown in T</w:t>
      </w:r>
      <w:r w:rsidR="008222D6" w:rsidRPr="00BB4992">
        <w:rPr>
          <w:rFonts w:ascii="Georgia" w:hAnsi="Georgia" w:cs="Times New Roman"/>
          <w:sz w:val="20"/>
          <w:szCs w:val="20"/>
          <w:lang w:val="en-IN"/>
        </w:rPr>
        <w:t>able 3.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8159E1" w:rsidRPr="009948D3" w:rsidRDefault="008159E1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9948D3">
        <w:rPr>
          <w:rFonts w:ascii="Georgia" w:hAnsi="Georgia" w:cs="Times New Roman"/>
          <w:b/>
          <w:sz w:val="20"/>
          <w:szCs w:val="20"/>
          <w:lang w:val="en-IN"/>
        </w:rPr>
        <w:t>Table 3</w:t>
      </w:r>
    </w:p>
    <w:tbl>
      <w:tblPr>
        <w:tblW w:w="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952"/>
        <w:gridCol w:w="1191"/>
      </w:tblGrid>
      <w:tr w:rsidR="00662666" w:rsidRPr="00BB4992" w:rsidTr="00937B07">
        <w:trPr>
          <w:trHeight w:val="432"/>
          <w:jc w:val="center"/>
        </w:trPr>
        <w:tc>
          <w:tcPr>
            <w:tcW w:w="4598" w:type="dxa"/>
            <w:gridSpan w:val="3"/>
            <w:shd w:val="clear" w:color="auto" w:fill="auto"/>
            <w:noWrap/>
            <w:vAlign w:val="center"/>
            <w:hideMark/>
          </w:tcPr>
          <w:p w:rsidR="00662666" w:rsidRPr="00662666" w:rsidRDefault="00662666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62666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Job Based Discrimination</w:t>
            </w:r>
          </w:p>
        </w:tc>
      </w:tr>
      <w:tr w:rsidR="00674CF6" w:rsidRPr="00BB4992" w:rsidTr="00674CF6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2962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 comment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626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17F3F" w:rsidRPr="00BB4992" w:rsidRDefault="00917F3F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lastRenderedPageBreak/>
        <w:t xml:space="preserve">Regarding employee’s relationship </w:t>
      </w:r>
      <w:r w:rsidR="00046597" w:rsidRPr="00BB4992">
        <w:rPr>
          <w:rFonts w:ascii="Georgia" w:hAnsi="Georgia" w:cs="Times New Roman"/>
          <w:sz w:val="20"/>
          <w:szCs w:val="20"/>
          <w:lang w:val="en-IN"/>
        </w:rPr>
        <w:t>irrespective of positions</w:t>
      </w:r>
      <w:r w:rsidR="00046597">
        <w:rPr>
          <w:rFonts w:ascii="Georgia" w:hAnsi="Georgia" w:cs="Times New Roman"/>
          <w:sz w:val="20"/>
          <w:szCs w:val="20"/>
          <w:lang w:val="en-IN"/>
        </w:rPr>
        <w:t>,</w:t>
      </w:r>
      <w:r w:rsidR="00046597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046597">
        <w:rPr>
          <w:rFonts w:ascii="Georgia" w:hAnsi="Georgia" w:cs="Times New Roman"/>
          <w:sz w:val="20"/>
          <w:szCs w:val="20"/>
          <w:lang w:val="en-IN"/>
        </w:rPr>
        <w:t>which i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s depicted in T</w:t>
      </w:r>
      <w:r w:rsidRPr="00BB4992">
        <w:rPr>
          <w:rFonts w:ascii="Georgia" w:hAnsi="Georgia" w:cs="Times New Roman"/>
          <w:sz w:val="20"/>
          <w:szCs w:val="20"/>
          <w:lang w:val="en-IN"/>
        </w:rPr>
        <w:t>able 4</w:t>
      </w:r>
      <w:r w:rsidR="00046597">
        <w:rPr>
          <w:rFonts w:ascii="Georgia" w:hAnsi="Georgia" w:cs="Times New Roman"/>
          <w:sz w:val="20"/>
          <w:szCs w:val="20"/>
          <w:lang w:val="en-IN"/>
        </w:rPr>
        <w:t>, it is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observed that </w:t>
      </w:r>
      <w:r w:rsidR="00046597">
        <w:rPr>
          <w:rFonts w:ascii="Georgia" w:hAnsi="Georgia" w:cs="Times New Roman"/>
          <w:sz w:val="20"/>
          <w:szCs w:val="20"/>
          <w:lang w:val="en-IN"/>
        </w:rPr>
        <w:t>“G</w:t>
      </w:r>
      <w:r w:rsidRPr="00BB4992">
        <w:rPr>
          <w:rFonts w:ascii="Georgia" w:hAnsi="Georgia" w:cs="Times New Roman"/>
          <w:sz w:val="20"/>
          <w:szCs w:val="20"/>
          <w:lang w:val="en-IN"/>
        </w:rPr>
        <w:t>ood</w:t>
      </w:r>
      <w:r w:rsidR="00046597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constituted the high</w:t>
      </w:r>
      <w:r w:rsidR="00046597">
        <w:rPr>
          <w:rFonts w:ascii="Georgia" w:hAnsi="Georgia" w:cs="Times New Roman"/>
          <w:sz w:val="20"/>
          <w:szCs w:val="20"/>
          <w:lang w:val="en-IN"/>
        </w:rPr>
        <w:t>est percent of 69% followed by “R</w:t>
      </w:r>
      <w:r w:rsidRPr="00BB4992">
        <w:rPr>
          <w:rFonts w:ascii="Georgia" w:hAnsi="Georgia" w:cs="Times New Roman"/>
          <w:sz w:val="20"/>
          <w:szCs w:val="20"/>
          <w:lang w:val="en-IN"/>
        </w:rPr>
        <w:t>espectable</w:t>
      </w:r>
      <w:r w:rsidR="00046597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relationship of 31 % among the employees. </w:t>
      </w:r>
    </w:p>
    <w:p w:rsidR="00917F3F" w:rsidRPr="00046597" w:rsidRDefault="00917F3F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046597">
        <w:rPr>
          <w:rFonts w:ascii="Georgia" w:hAnsi="Georgia" w:cs="Times New Roman"/>
          <w:b/>
          <w:sz w:val="20"/>
          <w:szCs w:val="20"/>
          <w:lang w:val="en-IN"/>
        </w:rPr>
        <w:t>Table 4</w:t>
      </w:r>
    </w:p>
    <w:tbl>
      <w:tblPr>
        <w:tblW w:w="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968"/>
        <w:gridCol w:w="1191"/>
      </w:tblGrid>
      <w:tr w:rsidR="00046597" w:rsidRPr="00BB4992" w:rsidTr="000F5D60">
        <w:trPr>
          <w:trHeight w:val="432"/>
          <w:jc w:val="center"/>
        </w:trPr>
        <w:tc>
          <w:tcPr>
            <w:tcW w:w="4436" w:type="dxa"/>
            <w:gridSpan w:val="3"/>
            <w:shd w:val="clear" w:color="auto" w:fill="auto"/>
            <w:noWrap/>
            <w:vAlign w:val="center"/>
            <w:hideMark/>
          </w:tcPr>
          <w:p w:rsidR="00046597" w:rsidRPr="00046597" w:rsidRDefault="00046597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04659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Employees Relationship</w:t>
            </w:r>
          </w:p>
        </w:tc>
      </w:tr>
      <w:tr w:rsidR="00674CF6" w:rsidRPr="00BB4992" w:rsidTr="00046597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2962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046597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295652" w:rsidRPr="00BB4992" w:rsidTr="00046597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046597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Respectable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95652" w:rsidRPr="00BB4992" w:rsidTr="00046597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Worse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046597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0465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373726" w:rsidRPr="00BB4992" w:rsidRDefault="00373726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>About arguments with student</w:t>
      </w:r>
      <w:r w:rsidR="00D0632B">
        <w:rPr>
          <w:rFonts w:ascii="Georgia" w:hAnsi="Georgia" w:cs="Times New Roman"/>
          <w:sz w:val="20"/>
          <w:szCs w:val="20"/>
          <w:lang w:val="en-IN"/>
        </w:rPr>
        <w:t>s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inside </w:t>
      </w:r>
      <w:r w:rsidR="00D0632B"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campus </w:t>
      </w:r>
      <w:r w:rsidR="00D0632B">
        <w:rPr>
          <w:rFonts w:ascii="Georgia" w:hAnsi="Georgia" w:cs="Times New Roman"/>
          <w:sz w:val="20"/>
          <w:szCs w:val="20"/>
          <w:lang w:val="en-IN"/>
        </w:rPr>
        <w:t>which i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s shown in Table 5</w:t>
      </w:r>
      <w:r w:rsidR="00D0632B">
        <w:rPr>
          <w:rFonts w:ascii="Georgia" w:hAnsi="Georgia" w:cs="Times New Roman"/>
          <w:sz w:val="20"/>
          <w:szCs w:val="20"/>
          <w:lang w:val="en-IN"/>
        </w:rPr>
        <w:t>,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D0632B">
        <w:rPr>
          <w:rFonts w:ascii="Georgia" w:hAnsi="Georgia" w:cs="Times New Roman"/>
          <w:sz w:val="20"/>
          <w:szCs w:val="20"/>
          <w:lang w:val="en-IN"/>
        </w:rPr>
        <w:t xml:space="preserve">it is 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revealed 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that </w:t>
      </w:r>
      <w:r w:rsidR="00D0632B">
        <w:rPr>
          <w:rFonts w:ascii="Georgia" w:hAnsi="Georgia" w:cs="Times New Roman"/>
          <w:sz w:val="20"/>
          <w:szCs w:val="20"/>
          <w:lang w:val="en-IN"/>
        </w:rPr>
        <w:t>“</w:t>
      </w:r>
      <w:r w:rsidRPr="00BB4992">
        <w:rPr>
          <w:rFonts w:ascii="Georgia" w:hAnsi="Georgia" w:cs="Times New Roman"/>
          <w:sz w:val="20"/>
          <w:szCs w:val="20"/>
          <w:lang w:val="en-IN"/>
        </w:rPr>
        <w:t>No</w:t>
      </w:r>
      <w:r w:rsidR="00D0632B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category accounts 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the highest percent of 94% while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D0632B">
        <w:rPr>
          <w:rFonts w:ascii="Georgia" w:hAnsi="Georgia" w:cs="Times New Roman"/>
          <w:sz w:val="20"/>
          <w:szCs w:val="20"/>
          <w:lang w:val="en-IN"/>
        </w:rPr>
        <w:t>“</w:t>
      </w:r>
      <w:r w:rsidRPr="00BB4992">
        <w:rPr>
          <w:rFonts w:ascii="Georgia" w:hAnsi="Georgia" w:cs="Times New Roman"/>
          <w:sz w:val="20"/>
          <w:szCs w:val="20"/>
          <w:lang w:val="en-IN"/>
        </w:rPr>
        <w:t>Yes</w:t>
      </w:r>
      <w:r w:rsidR="00D0632B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is 6% respectively. In general, therefore, the college campus atmosphere is believe</w:t>
      </w:r>
      <w:r w:rsidR="00D0632B">
        <w:rPr>
          <w:rFonts w:ascii="Georgia" w:hAnsi="Georgia" w:cs="Times New Roman"/>
          <w:sz w:val="20"/>
          <w:szCs w:val="20"/>
          <w:lang w:val="en-IN"/>
        </w:rPr>
        <w:t>d to be peaceful and harmonious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. </w:t>
      </w:r>
    </w:p>
    <w:p w:rsidR="00373726" w:rsidRPr="00D0632B" w:rsidRDefault="00373726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D0632B">
        <w:rPr>
          <w:rFonts w:ascii="Georgia" w:hAnsi="Georgia" w:cs="Times New Roman"/>
          <w:b/>
          <w:sz w:val="20"/>
          <w:szCs w:val="20"/>
          <w:lang w:val="en-IN"/>
        </w:rPr>
        <w:t>Table 5</w:t>
      </w:r>
    </w:p>
    <w:tbl>
      <w:tblPr>
        <w:tblW w:w="4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977"/>
        <w:gridCol w:w="1191"/>
      </w:tblGrid>
      <w:tr w:rsidR="00FD193E" w:rsidRPr="00BB4992" w:rsidTr="000F5D60">
        <w:trPr>
          <w:trHeight w:val="432"/>
          <w:jc w:val="center"/>
        </w:trPr>
        <w:tc>
          <w:tcPr>
            <w:tcW w:w="4278" w:type="dxa"/>
            <w:gridSpan w:val="3"/>
            <w:shd w:val="clear" w:color="auto" w:fill="auto"/>
            <w:noWrap/>
            <w:vAlign w:val="center"/>
            <w:hideMark/>
          </w:tcPr>
          <w:p w:rsidR="00FD193E" w:rsidRPr="00FD193E" w:rsidRDefault="00FD193E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FD193E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Arguments with Students</w:t>
            </w:r>
          </w:p>
        </w:tc>
      </w:tr>
      <w:tr w:rsidR="00674CF6" w:rsidRPr="00BB4992" w:rsidTr="00FD193E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2962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FD193E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5652" w:rsidRPr="00BB4992" w:rsidTr="00FD193E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FD193E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295652" w:rsidRPr="00BB4992" w:rsidTr="00FD193E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FD193E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FD19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813CCA" w:rsidRPr="00BB4992" w:rsidRDefault="007933D1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Table 6 shows the teacher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s</w:t>
      </w:r>
      <w:r>
        <w:rPr>
          <w:rFonts w:ascii="Georgia" w:hAnsi="Georgia" w:cs="Times New Roman"/>
          <w:sz w:val="20"/>
          <w:szCs w:val="20"/>
          <w:lang w:val="en-IN"/>
        </w:rPr>
        <w:t>’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 support </w:t>
      </w:r>
      <w:r>
        <w:rPr>
          <w:rFonts w:ascii="Georgia" w:hAnsi="Georgia" w:cs="Times New Roman"/>
          <w:sz w:val="20"/>
          <w:szCs w:val="20"/>
          <w:lang w:val="en-IN"/>
        </w:rPr>
        <w:t>during the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 time of admission and others official works beyond the wall of class teaching</w:t>
      </w:r>
      <w:r>
        <w:rPr>
          <w:rFonts w:ascii="Georgia" w:hAnsi="Georgia" w:cs="Times New Roman"/>
          <w:sz w:val="20"/>
          <w:szCs w:val="20"/>
          <w:lang w:val="en-IN"/>
        </w:rPr>
        <w:t>. It is found that “S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>upportive</w:t>
      </w:r>
      <w:r>
        <w:rPr>
          <w:rFonts w:ascii="Georgia" w:hAnsi="Georgia" w:cs="Times New Roman"/>
          <w:sz w:val="20"/>
          <w:szCs w:val="20"/>
          <w:lang w:val="en-IN"/>
        </w:rPr>
        <w:t>”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>
        <w:rPr>
          <w:rFonts w:ascii="Georgia" w:hAnsi="Georgia" w:cs="Times New Roman"/>
          <w:sz w:val="20"/>
          <w:szCs w:val="20"/>
          <w:lang w:val="en-IN"/>
        </w:rPr>
        <w:t>constitutes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 100% </w:t>
      </w:r>
      <w:r>
        <w:rPr>
          <w:rFonts w:ascii="Georgia" w:hAnsi="Georgia" w:cs="Times New Roman"/>
          <w:sz w:val="20"/>
          <w:szCs w:val="20"/>
          <w:lang w:val="en-IN"/>
        </w:rPr>
        <w:t xml:space="preserve">from the </w:t>
      </w:r>
      <w:r w:rsidR="00813CCA" w:rsidRPr="00BB4992">
        <w:rPr>
          <w:rFonts w:ascii="Georgia" w:hAnsi="Georgia" w:cs="Times New Roman"/>
          <w:sz w:val="20"/>
          <w:szCs w:val="20"/>
          <w:lang w:val="en-IN"/>
        </w:rPr>
        <w:t xml:space="preserve">feedback given by the non-teaching staffs. As such work culture in the college might be regarded as cordial and distributive in nature. </w:t>
      </w:r>
    </w:p>
    <w:p w:rsidR="00813CCA" w:rsidRPr="00BB4992" w:rsidRDefault="00813CCA" w:rsidP="00BB4992">
      <w:pPr>
        <w:spacing w:after="0" w:line="360" w:lineRule="auto"/>
        <w:jc w:val="center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>Table 6</w:t>
      </w:r>
    </w:p>
    <w:tbl>
      <w:tblPr>
        <w:tblW w:w="4767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1961"/>
        <w:gridCol w:w="1242"/>
      </w:tblGrid>
      <w:tr w:rsidR="00EE2EB3" w:rsidRPr="00BB4992" w:rsidTr="00674CF6">
        <w:trPr>
          <w:trHeight w:val="432"/>
          <w:jc w:val="center"/>
        </w:trPr>
        <w:tc>
          <w:tcPr>
            <w:tcW w:w="4767" w:type="dxa"/>
            <w:gridSpan w:val="3"/>
            <w:shd w:val="clear" w:color="auto" w:fill="auto"/>
            <w:noWrap/>
            <w:vAlign w:val="center"/>
            <w:hideMark/>
          </w:tcPr>
          <w:p w:rsidR="00EE2EB3" w:rsidRPr="00EE2EB3" w:rsidRDefault="00EE2EB3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EE2EB3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Teachers’ Support in Administrative Work</w:t>
            </w:r>
          </w:p>
        </w:tc>
      </w:tr>
      <w:tr w:rsidR="00674CF6" w:rsidRPr="00BB4992" w:rsidTr="00674CF6">
        <w:trPr>
          <w:trHeight w:val="300"/>
          <w:jc w:val="center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2962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95652" w:rsidRPr="00BB4992" w:rsidRDefault="00C82CF5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Supportive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295652" w:rsidRPr="00BB4992" w:rsidRDefault="00C82CF5" w:rsidP="00C82C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95652" w:rsidRPr="00BB4992" w:rsidRDefault="00C82CF5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Not support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ive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295652" w:rsidRPr="00BB4992" w:rsidRDefault="00C82CF5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Cannot say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Negligible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E2E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21B46" w:rsidRPr="00BB4992" w:rsidRDefault="00921B46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>It is in general believed that every staffs would have burden of off</w:t>
      </w:r>
      <w:r w:rsidR="00BC6104">
        <w:rPr>
          <w:rFonts w:ascii="Georgia" w:hAnsi="Georgia" w:cs="Times New Roman"/>
          <w:sz w:val="20"/>
          <w:szCs w:val="20"/>
          <w:lang w:val="en-IN"/>
        </w:rPr>
        <w:t>icial works but in reality it i</w:t>
      </w:r>
      <w:r w:rsidRPr="00BB4992">
        <w:rPr>
          <w:rFonts w:ascii="Georgia" w:hAnsi="Georgia" w:cs="Times New Roman"/>
          <w:sz w:val="20"/>
          <w:szCs w:val="20"/>
          <w:lang w:val="en-IN"/>
        </w:rPr>
        <w:t>s found that 56% of the r</w:t>
      </w:r>
      <w:r w:rsidR="00BC6104">
        <w:rPr>
          <w:rFonts w:ascii="Georgia" w:hAnsi="Georgia" w:cs="Times New Roman"/>
          <w:sz w:val="20"/>
          <w:szCs w:val="20"/>
          <w:lang w:val="en-IN"/>
        </w:rPr>
        <w:t>espondents revealed that they are over loaded “S</w:t>
      </w:r>
      <w:r w:rsidRPr="00BB4992">
        <w:rPr>
          <w:rFonts w:ascii="Georgia" w:hAnsi="Georgia" w:cs="Times New Roman"/>
          <w:sz w:val="20"/>
          <w:szCs w:val="20"/>
          <w:lang w:val="en-IN"/>
        </w:rPr>
        <w:t>ometime</w:t>
      </w:r>
      <w:r w:rsidR="00BC6104">
        <w:rPr>
          <w:rFonts w:ascii="Georgia" w:hAnsi="Georgia" w:cs="Times New Roman"/>
          <w:sz w:val="20"/>
          <w:szCs w:val="20"/>
          <w:lang w:val="en-IN"/>
        </w:rPr>
        <w:t>s”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while 44% said </w:t>
      </w:r>
      <w:r w:rsidR="00BC6104">
        <w:rPr>
          <w:rFonts w:ascii="Georgia" w:hAnsi="Georgia" w:cs="Times New Roman"/>
          <w:sz w:val="20"/>
          <w:szCs w:val="20"/>
          <w:lang w:val="en-IN"/>
        </w:rPr>
        <w:t>“</w:t>
      </w:r>
      <w:r w:rsidRPr="00BB4992">
        <w:rPr>
          <w:rFonts w:ascii="Georgia" w:hAnsi="Georgia" w:cs="Times New Roman"/>
          <w:sz w:val="20"/>
          <w:szCs w:val="20"/>
          <w:lang w:val="en-IN"/>
        </w:rPr>
        <w:t>No.</w:t>
      </w:r>
      <w:r w:rsidR="00BC6104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The reason may be due to </w:t>
      </w:r>
      <w:r w:rsidR="00FF2357" w:rsidRPr="00BB4992">
        <w:rPr>
          <w:rFonts w:ascii="Georgia" w:hAnsi="Georgia" w:cs="Times New Roman"/>
          <w:sz w:val="20"/>
          <w:szCs w:val="20"/>
          <w:lang w:val="en-IN"/>
        </w:rPr>
        <w:t>work distribution and ever-ready supports from various teaching</w:t>
      </w:r>
      <w:r w:rsidR="00BC6104">
        <w:rPr>
          <w:rFonts w:ascii="Georgia" w:hAnsi="Georgia" w:cs="Times New Roman"/>
          <w:sz w:val="20"/>
          <w:szCs w:val="20"/>
          <w:lang w:val="en-IN"/>
        </w:rPr>
        <w:t xml:space="preserve"> staffs</w:t>
      </w:r>
      <w:r w:rsidR="00FF2357" w:rsidRPr="00BB4992">
        <w:rPr>
          <w:rFonts w:ascii="Georgia" w:hAnsi="Georgia" w:cs="Times New Roman"/>
          <w:sz w:val="20"/>
          <w:szCs w:val="20"/>
          <w:lang w:val="en-IN"/>
        </w:rPr>
        <w:t xml:space="preserve"> in time of demand. </w:t>
      </w:r>
    </w:p>
    <w:p w:rsidR="00921B46" w:rsidRPr="005B1779" w:rsidRDefault="00921B46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5B1779">
        <w:rPr>
          <w:rFonts w:ascii="Georgia" w:hAnsi="Georgia" w:cs="Times New Roman"/>
          <w:b/>
          <w:sz w:val="20"/>
          <w:szCs w:val="20"/>
          <w:lang w:val="en-IN"/>
        </w:rPr>
        <w:t>Table 7</w:t>
      </w:r>
    </w:p>
    <w:tbl>
      <w:tblPr>
        <w:tblW w:w="4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08"/>
        <w:gridCol w:w="1191"/>
      </w:tblGrid>
      <w:tr w:rsidR="005B1779" w:rsidRPr="00BB4992" w:rsidTr="00674CF6">
        <w:trPr>
          <w:trHeight w:val="432"/>
          <w:jc w:val="center"/>
        </w:trPr>
        <w:tc>
          <w:tcPr>
            <w:tcW w:w="4495" w:type="dxa"/>
            <w:gridSpan w:val="3"/>
            <w:shd w:val="clear" w:color="auto" w:fill="auto"/>
            <w:noWrap/>
            <w:vAlign w:val="center"/>
            <w:hideMark/>
          </w:tcPr>
          <w:p w:rsidR="005B1779" w:rsidRPr="00310D14" w:rsidRDefault="00310D14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Load of O</w:t>
            </w:r>
            <w:r w:rsidR="00B9218F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fficial W</w:t>
            </w:r>
            <w:r w:rsidR="005B1779" w:rsidRPr="00310D14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ork</w:t>
            </w:r>
            <w:r w:rsidR="00B9218F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CF6" w:rsidRPr="00BB4992" w:rsidTr="00674CF6">
        <w:trPr>
          <w:trHeight w:val="30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2962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74CF6" w:rsidRPr="00BB4992" w:rsidRDefault="00674CF6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Yes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  <w:r w:rsidR="00BC610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Cannot say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674CF6">
        <w:trPr>
          <w:trHeight w:val="30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310D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AF47BB" w:rsidRPr="00BB4992" w:rsidRDefault="00AF47BB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 xml:space="preserve">Table 8 highlights the outcome </w:t>
      </w:r>
      <w:r w:rsidR="00B9311B">
        <w:rPr>
          <w:rFonts w:ascii="Georgia" w:hAnsi="Georgia" w:cs="Times New Roman"/>
          <w:sz w:val="20"/>
          <w:szCs w:val="20"/>
          <w:lang w:val="en-IN"/>
        </w:rPr>
        <w:t>whether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the respondent’s </w:t>
      </w:r>
      <w:r w:rsidR="00B9311B">
        <w:rPr>
          <w:rFonts w:ascii="Georgia" w:hAnsi="Georgia" w:cs="Times New Roman"/>
          <w:sz w:val="20"/>
          <w:szCs w:val="20"/>
          <w:lang w:val="en-IN"/>
        </w:rPr>
        <w:t xml:space="preserve">family life is affected by their </w:t>
      </w:r>
      <w:r w:rsidR="00B9311B" w:rsidRPr="00BB4992">
        <w:rPr>
          <w:rFonts w:ascii="Georgia" w:hAnsi="Georgia" w:cs="Times New Roman"/>
          <w:sz w:val="20"/>
          <w:szCs w:val="20"/>
          <w:lang w:val="en-IN"/>
        </w:rPr>
        <w:t>official duty</w:t>
      </w:r>
      <w:r w:rsidR="00B9311B">
        <w:rPr>
          <w:rFonts w:ascii="Georgia" w:hAnsi="Georgia" w:cs="Times New Roman"/>
          <w:sz w:val="20"/>
          <w:szCs w:val="20"/>
          <w:lang w:val="en-IN"/>
        </w:rPr>
        <w:t>. The observation i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s that </w:t>
      </w:r>
      <w:r w:rsidR="00B9311B">
        <w:rPr>
          <w:rFonts w:ascii="Georgia" w:hAnsi="Georgia" w:cs="Times New Roman"/>
          <w:sz w:val="20"/>
          <w:szCs w:val="20"/>
          <w:lang w:val="en-IN"/>
        </w:rPr>
        <w:t>“</w:t>
      </w:r>
      <w:r w:rsidRPr="00BB4992">
        <w:rPr>
          <w:rFonts w:ascii="Georgia" w:hAnsi="Georgia" w:cs="Times New Roman"/>
          <w:sz w:val="20"/>
          <w:szCs w:val="20"/>
          <w:lang w:val="en-IN"/>
        </w:rPr>
        <w:t>No</w:t>
      </w:r>
      <w:r w:rsidR="00B9311B">
        <w:rPr>
          <w:rFonts w:ascii="Georgia" w:hAnsi="Georgia" w:cs="Times New Roman"/>
          <w:sz w:val="20"/>
          <w:szCs w:val="20"/>
          <w:lang w:val="en-IN"/>
        </w:rPr>
        <w:t>” constitutes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88 % among the resp</w:t>
      </w:r>
      <w:r w:rsidR="00B9311B">
        <w:rPr>
          <w:rFonts w:ascii="Georgia" w:hAnsi="Georgia" w:cs="Times New Roman"/>
          <w:sz w:val="20"/>
          <w:szCs w:val="20"/>
          <w:lang w:val="en-IN"/>
        </w:rPr>
        <w:t>ondents. And only 6% said that “S</w:t>
      </w:r>
      <w:r w:rsidRPr="00BB4992">
        <w:rPr>
          <w:rFonts w:ascii="Georgia" w:hAnsi="Georgia" w:cs="Times New Roman"/>
          <w:sz w:val="20"/>
          <w:szCs w:val="20"/>
          <w:lang w:val="en-IN"/>
        </w:rPr>
        <w:t>ometime</w:t>
      </w:r>
      <w:r w:rsidR="00B9311B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and </w:t>
      </w:r>
      <w:r w:rsidR="00B9311B">
        <w:rPr>
          <w:rFonts w:ascii="Georgia" w:hAnsi="Georgia" w:cs="Times New Roman"/>
          <w:sz w:val="20"/>
          <w:szCs w:val="20"/>
          <w:lang w:val="en-IN"/>
        </w:rPr>
        <w:t>“N</w:t>
      </w:r>
      <w:r w:rsidRPr="00BB4992">
        <w:rPr>
          <w:rFonts w:ascii="Georgia" w:hAnsi="Georgia" w:cs="Times New Roman"/>
          <w:sz w:val="20"/>
          <w:szCs w:val="20"/>
          <w:lang w:val="en-IN"/>
        </w:rPr>
        <w:t>o</w:t>
      </w:r>
      <w:r w:rsidR="00B9311B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respectively.  </w:t>
      </w:r>
    </w:p>
    <w:p w:rsidR="00AF47BB" w:rsidRPr="00AF2E4A" w:rsidRDefault="00AF47BB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AF2E4A">
        <w:rPr>
          <w:rFonts w:ascii="Georgia" w:hAnsi="Georgia" w:cs="Times New Roman"/>
          <w:b/>
          <w:sz w:val="20"/>
          <w:szCs w:val="20"/>
          <w:lang w:val="en-IN"/>
        </w:rPr>
        <w:t>Table 8</w:t>
      </w:r>
    </w:p>
    <w:tbl>
      <w:tblPr>
        <w:tblW w:w="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038"/>
        <w:gridCol w:w="1191"/>
      </w:tblGrid>
      <w:tr w:rsidR="00E41742" w:rsidRPr="00BB4992" w:rsidTr="00B9218F">
        <w:trPr>
          <w:trHeight w:val="432"/>
          <w:jc w:val="center"/>
        </w:trPr>
        <w:tc>
          <w:tcPr>
            <w:tcW w:w="4652" w:type="dxa"/>
            <w:gridSpan w:val="3"/>
            <w:shd w:val="clear" w:color="auto" w:fill="auto"/>
            <w:noWrap/>
            <w:vAlign w:val="center"/>
            <w:hideMark/>
          </w:tcPr>
          <w:p w:rsidR="00E41742" w:rsidRPr="00E41742" w:rsidRDefault="00E4174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E41742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Official Duty Hampering Family Life</w:t>
            </w:r>
          </w:p>
        </w:tc>
      </w:tr>
      <w:tr w:rsidR="00295652" w:rsidRPr="00BB4992" w:rsidTr="00B9218F">
        <w:trPr>
          <w:trHeight w:val="300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B9218F">
        <w:trPr>
          <w:trHeight w:val="300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B9218F">
        <w:trPr>
          <w:trHeight w:val="300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295652" w:rsidRPr="00BB4992" w:rsidTr="00B9218F">
        <w:trPr>
          <w:trHeight w:val="300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5652" w:rsidRPr="00BB4992" w:rsidTr="00B9218F">
        <w:trPr>
          <w:trHeight w:val="300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 Comment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5652" w:rsidRPr="00BB4992" w:rsidTr="00B9218F">
        <w:trPr>
          <w:trHeight w:val="300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E417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B37048" w:rsidRPr="00BB4992" w:rsidRDefault="00265034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From Table 9 it i</w:t>
      </w:r>
      <w:r w:rsidR="00B37048" w:rsidRPr="00BB4992">
        <w:rPr>
          <w:rFonts w:ascii="Georgia" w:hAnsi="Georgia" w:cs="Times New Roman"/>
          <w:sz w:val="20"/>
          <w:szCs w:val="20"/>
          <w:lang w:val="en-IN"/>
        </w:rPr>
        <w:t xml:space="preserve">s revealed that 75 % of the respondents mentioned </w:t>
      </w:r>
      <w:r>
        <w:rPr>
          <w:rFonts w:ascii="Georgia" w:hAnsi="Georgia" w:cs="Times New Roman"/>
          <w:sz w:val="20"/>
          <w:szCs w:val="20"/>
          <w:lang w:val="en-IN"/>
        </w:rPr>
        <w:t>that there is “</w:t>
      </w:r>
      <w:r w:rsidR="00B37048" w:rsidRPr="00BB4992">
        <w:rPr>
          <w:rFonts w:ascii="Georgia" w:hAnsi="Georgia" w:cs="Times New Roman"/>
          <w:sz w:val="20"/>
          <w:szCs w:val="20"/>
          <w:lang w:val="en-IN"/>
        </w:rPr>
        <w:t>No</w:t>
      </w:r>
      <w:r>
        <w:rPr>
          <w:rFonts w:ascii="Georgia" w:hAnsi="Georgia" w:cs="Times New Roman"/>
          <w:sz w:val="20"/>
          <w:szCs w:val="20"/>
          <w:lang w:val="en-IN"/>
        </w:rPr>
        <w:t>”</w:t>
      </w:r>
      <w:r w:rsidR="00B37048" w:rsidRPr="00BB4992">
        <w:rPr>
          <w:rFonts w:ascii="Georgia" w:hAnsi="Georgia" w:cs="Times New Roman"/>
          <w:sz w:val="20"/>
          <w:szCs w:val="20"/>
          <w:lang w:val="en-IN"/>
        </w:rPr>
        <w:t xml:space="preserve"> difficulty in availing leave while 25 % said </w:t>
      </w:r>
      <w:r>
        <w:rPr>
          <w:rFonts w:ascii="Georgia" w:hAnsi="Georgia" w:cs="Times New Roman"/>
          <w:sz w:val="20"/>
          <w:szCs w:val="20"/>
          <w:lang w:val="en-IN"/>
        </w:rPr>
        <w:t>“S</w:t>
      </w:r>
      <w:r w:rsidR="00B37048" w:rsidRPr="00BB4992">
        <w:rPr>
          <w:rFonts w:ascii="Georgia" w:hAnsi="Georgia" w:cs="Times New Roman"/>
          <w:sz w:val="20"/>
          <w:szCs w:val="20"/>
          <w:lang w:val="en-IN"/>
        </w:rPr>
        <w:t>ometime</w:t>
      </w:r>
      <w:r>
        <w:rPr>
          <w:rFonts w:ascii="Georgia" w:hAnsi="Georgia" w:cs="Times New Roman"/>
          <w:sz w:val="20"/>
          <w:szCs w:val="20"/>
          <w:lang w:val="en-IN"/>
        </w:rPr>
        <w:t>”</w:t>
      </w:r>
      <w:r w:rsidR="00B37048" w:rsidRPr="00BB4992">
        <w:rPr>
          <w:rFonts w:ascii="Georgia" w:hAnsi="Georgia" w:cs="Times New Roman"/>
          <w:sz w:val="20"/>
          <w:szCs w:val="20"/>
          <w:lang w:val="en-IN"/>
        </w:rPr>
        <w:t xml:space="preserve"> there is difficulty in getting leave from the authority. It could be due to </w:t>
      </w:r>
      <w:r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="003418E9" w:rsidRPr="00BB4992">
        <w:rPr>
          <w:rFonts w:ascii="Georgia" w:hAnsi="Georgia" w:cs="Times New Roman"/>
          <w:sz w:val="20"/>
          <w:szCs w:val="20"/>
          <w:lang w:val="en-IN"/>
        </w:rPr>
        <w:t>official work</w:t>
      </w:r>
      <w:r>
        <w:rPr>
          <w:rFonts w:ascii="Georgia" w:hAnsi="Georgia" w:cs="Times New Roman"/>
          <w:sz w:val="20"/>
          <w:szCs w:val="20"/>
          <w:lang w:val="en-IN"/>
        </w:rPr>
        <w:t>s</w:t>
      </w:r>
      <w:r w:rsidR="003418E9" w:rsidRPr="00BB4992">
        <w:rPr>
          <w:rFonts w:ascii="Georgia" w:hAnsi="Georgia" w:cs="Times New Roman"/>
          <w:sz w:val="20"/>
          <w:szCs w:val="20"/>
          <w:lang w:val="en-IN"/>
        </w:rPr>
        <w:t xml:space="preserve"> which need to be </w:t>
      </w:r>
      <w:r w:rsidRPr="00BB4992">
        <w:rPr>
          <w:rFonts w:ascii="Georgia" w:hAnsi="Georgia" w:cs="Times New Roman"/>
          <w:sz w:val="20"/>
          <w:szCs w:val="20"/>
          <w:lang w:val="en-IN"/>
        </w:rPr>
        <w:t>atte</w:t>
      </w:r>
      <w:r>
        <w:rPr>
          <w:rFonts w:ascii="Georgia" w:hAnsi="Georgia" w:cs="Times New Roman"/>
          <w:sz w:val="20"/>
          <w:szCs w:val="20"/>
          <w:lang w:val="en-IN"/>
        </w:rPr>
        <w:t>nded</w:t>
      </w:r>
      <w:r w:rsidR="003418E9" w:rsidRPr="00BB4992">
        <w:rPr>
          <w:rFonts w:ascii="Georgia" w:hAnsi="Georgia" w:cs="Times New Roman"/>
          <w:sz w:val="20"/>
          <w:szCs w:val="20"/>
          <w:lang w:val="en-IN"/>
        </w:rPr>
        <w:t xml:space="preserve"> immediately. </w:t>
      </w:r>
    </w:p>
    <w:p w:rsidR="00B37048" w:rsidRPr="006C132A" w:rsidRDefault="00B37048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6C132A">
        <w:rPr>
          <w:rFonts w:ascii="Georgia" w:hAnsi="Georgia" w:cs="Times New Roman"/>
          <w:b/>
          <w:sz w:val="20"/>
          <w:szCs w:val="20"/>
          <w:lang w:val="en-IN"/>
        </w:rPr>
        <w:t>Table 9</w:t>
      </w:r>
    </w:p>
    <w:tbl>
      <w:tblPr>
        <w:tblW w:w="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2010"/>
        <w:gridCol w:w="1191"/>
      </w:tblGrid>
      <w:tr w:rsidR="006C132A" w:rsidRPr="00BB4992" w:rsidTr="002C61B2">
        <w:trPr>
          <w:trHeight w:val="432"/>
          <w:jc w:val="center"/>
        </w:trPr>
        <w:tc>
          <w:tcPr>
            <w:tcW w:w="4281" w:type="dxa"/>
            <w:gridSpan w:val="3"/>
            <w:shd w:val="clear" w:color="auto" w:fill="auto"/>
            <w:noWrap/>
            <w:vAlign w:val="center"/>
            <w:hideMark/>
          </w:tcPr>
          <w:p w:rsidR="006C132A" w:rsidRPr="002971A5" w:rsidRDefault="006C132A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2971A5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Difficult</w:t>
            </w:r>
            <w:r w:rsidR="00D80823" w:rsidRPr="002971A5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y in Availing </w:t>
            </w:r>
            <w:r w:rsidRPr="002971A5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L</w:t>
            </w:r>
            <w:r w:rsidR="00D80823" w:rsidRPr="002971A5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eave</w:t>
            </w:r>
          </w:p>
        </w:tc>
      </w:tr>
      <w:tr w:rsidR="00295652" w:rsidRPr="00BB4992" w:rsidTr="002C61B2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2C61B2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2C61B2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95652" w:rsidRPr="00BB4992" w:rsidTr="002C61B2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2C61B2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95652" w:rsidRPr="00BB4992" w:rsidTr="002C61B2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6C13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Pr="00BB499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5B6F38" w:rsidRPr="00BB4992" w:rsidRDefault="005B6F38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BB4992">
        <w:rPr>
          <w:rFonts w:ascii="Georgia" w:hAnsi="Georgia" w:cs="Times New Roman"/>
          <w:sz w:val="20"/>
          <w:szCs w:val="20"/>
          <w:lang w:val="en-IN"/>
        </w:rPr>
        <w:t xml:space="preserve">Harassment </w:t>
      </w:r>
      <w:r w:rsidR="009D1835">
        <w:rPr>
          <w:rFonts w:ascii="Georgia" w:hAnsi="Georgia" w:cs="Times New Roman"/>
          <w:sz w:val="20"/>
          <w:szCs w:val="20"/>
          <w:lang w:val="en-IN"/>
        </w:rPr>
        <w:t>either mental or physical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is totally restricted </w:t>
      </w:r>
      <w:r w:rsidR="009D1835">
        <w:rPr>
          <w:rFonts w:ascii="Georgia" w:hAnsi="Georgia" w:cs="Times New Roman"/>
          <w:sz w:val="20"/>
          <w:szCs w:val="20"/>
          <w:lang w:val="en-IN"/>
        </w:rPr>
        <w:t>in every government institution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. Yet, the survey results found that 6% said </w:t>
      </w:r>
      <w:r w:rsidR="009D1835">
        <w:rPr>
          <w:rFonts w:ascii="Georgia" w:hAnsi="Georgia" w:cs="Times New Roman"/>
          <w:sz w:val="20"/>
          <w:szCs w:val="20"/>
          <w:lang w:val="en-IN"/>
        </w:rPr>
        <w:t>“</w:t>
      </w:r>
      <w:r w:rsidRPr="00BB4992">
        <w:rPr>
          <w:rFonts w:ascii="Georgia" w:hAnsi="Georgia" w:cs="Times New Roman"/>
          <w:sz w:val="20"/>
          <w:szCs w:val="20"/>
          <w:lang w:val="en-IN"/>
        </w:rPr>
        <w:t>Yes.</w:t>
      </w:r>
      <w:r w:rsidR="009D1835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On the other hand, 94 % said </w:t>
      </w:r>
      <w:r w:rsidR="009D1835">
        <w:rPr>
          <w:rFonts w:ascii="Georgia" w:hAnsi="Georgia" w:cs="Times New Roman"/>
          <w:sz w:val="20"/>
          <w:szCs w:val="20"/>
          <w:lang w:val="en-IN"/>
        </w:rPr>
        <w:t>“</w:t>
      </w:r>
      <w:r w:rsidRPr="00BB4992">
        <w:rPr>
          <w:rFonts w:ascii="Georgia" w:hAnsi="Georgia" w:cs="Times New Roman"/>
          <w:sz w:val="20"/>
          <w:szCs w:val="20"/>
          <w:lang w:val="en-IN"/>
        </w:rPr>
        <w:t>No.</w:t>
      </w:r>
      <w:r w:rsidR="009D1835">
        <w:rPr>
          <w:rFonts w:ascii="Georgia" w:hAnsi="Georgia" w:cs="Times New Roman"/>
          <w:sz w:val="20"/>
          <w:szCs w:val="20"/>
          <w:lang w:val="en-IN"/>
        </w:rPr>
        <w:t>”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9D1835">
        <w:rPr>
          <w:rFonts w:ascii="Georgia" w:hAnsi="Georgia" w:cs="Times New Roman"/>
          <w:sz w:val="20"/>
          <w:szCs w:val="20"/>
          <w:lang w:val="en-IN"/>
        </w:rPr>
        <w:t>However, though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in general</w:t>
      </w:r>
      <w:r w:rsidR="00FA03FB">
        <w:rPr>
          <w:rFonts w:ascii="Georgia" w:hAnsi="Georgia" w:cs="Times New Roman"/>
          <w:sz w:val="20"/>
          <w:szCs w:val="20"/>
          <w:lang w:val="en-IN"/>
        </w:rPr>
        <w:t>,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harassment </w:t>
      </w:r>
      <w:r w:rsidR="009D1835">
        <w:rPr>
          <w:rFonts w:ascii="Georgia" w:hAnsi="Georgia" w:cs="Times New Roman"/>
          <w:sz w:val="20"/>
          <w:szCs w:val="20"/>
          <w:lang w:val="en-IN"/>
        </w:rPr>
        <w:t>i</w:t>
      </w:r>
      <w:r w:rsidRPr="00BB4992">
        <w:rPr>
          <w:rFonts w:ascii="Georgia" w:hAnsi="Georgia" w:cs="Times New Roman"/>
          <w:sz w:val="20"/>
          <w:szCs w:val="20"/>
          <w:lang w:val="en-IN"/>
        </w:rPr>
        <w:t>s very minimal inside the campus</w:t>
      </w:r>
      <w:r w:rsidR="009D1835">
        <w:rPr>
          <w:rFonts w:ascii="Georgia" w:hAnsi="Georgia" w:cs="Times New Roman"/>
          <w:sz w:val="20"/>
          <w:szCs w:val="20"/>
          <w:lang w:val="en-IN"/>
        </w:rPr>
        <w:t>,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9D1835">
        <w:rPr>
          <w:rFonts w:ascii="Georgia" w:hAnsi="Georgia" w:cs="Times New Roman"/>
          <w:sz w:val="20"/>
          <w:szCs w:val="20"/>
          <w:lang w:val="en-IN"/>
        </w:rPr>
        <w:t>yet</w:t>
      </w:r>
      <w:r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9D1835">
        <w:rPr>
          <w:rFonts w:ascii="Georgia" w:hAnsi="Georgia" w:cs="Times New Roman"/>
          <w:sz w:val="20"/>
          <w:szCs w:val="20"/>
          <w:lang w:val="en-IN"/>
        </w:rPr>
        <w:t>precaution</w:t>
      </w:r>
      <w:r w:rsidR="00FA03FB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7520CD">
        <w:rPr>
          <w:rFonts w:ascii="Georgia" w:hAnsi="Georgia" w:cs="Times New Roman"/>
          <w:sz w:val="20"/>
          <w:szCs w:val="20"/>
          <w:lang w:val="en-IN"/>
        </w:rPr>
        <w:t>needs to be</w:t>
      </w:r>
      <w:r w:rsidR="00FA03FB">
        <w:rPr>
          <w:rFonts w:ascii="Georgia" w:hAnsi="Georgia" w:cs="Times New Roman"/>
          <w:sz w:val="20"/>
          <w:szCs w:val="20"/>
          <w:lang w:val="en-IN"/>
        </w:rPr>
        <w:t xml:space="preserve"> taken in future</w:t>
      </w:r>
      <w:r w:rsidR="009D1835">
        <w:rPr>
          <w:rFonts w:ascii="Georgia" w:hAnsi="Georgia" w:cs="Times New Roman"/>
          <w:sz w:val="20"/>
          <w:szCs w:val="20"/>
          <w:lang w:val="en-IN"/>
        </w:rPr>
        <w:t xml:space="preserve">. </w:t>
      </w:r>
    </w:p>
    <w:p w:rsidR="005B6F38" w:rsidRPr="00494CE9" w:rsidRDefault="005B6F38" w:rsidP="00BB499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494CE9">
        <w:rPr>
          <w:rFonts w:ascii="Georgia" w:hAnsi="Georgia" w:cs="Times New Roman"/>
          <w:b/>
          <w:sz w:val="20"/>
          <w:szCs w:val="20"/>
          <w:lang w:val="en-IN"/>
        </w:rPr>
        <w:t>Table 10</w:t>
      </w:r>
    </w:p>
    <w:tbl>
      <w:tblPr>
        <w:tblW w:w="4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977"/>
        <w:gridCol w:w="1191"/>
      </w:tblGrid>
      <w:tr w:rsidR="00494CE9" w:rsidRPr="00BB4992" w:rsidTr="002C61B2">
        <w:trPr>
          <w:trHeight w:val="432"/>
          <w:jc w:val="center"/>
        </w:trPr>
        <w:tc>
          <w:tcPr>
            <w:tcW w:w="4278" w:type="dxa"/>
            <w:gridSpan w:val="3"/>
            <w:shd w:val="clear" w:color="auto" w:fill="auto"/>
            <w:noWrap/>
            <w:vAlign w:val="center"/>
            <w:hideMark/>
          </w:tcPr>
          <w:p w:rsidR="00494CE9" w:rsidRPr="00494CE9" w:rsidRDefault="00494CE9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494CE9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Harassment</w:t>
            </w:r>
            <w:r w:rsidR="002C61B2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95652" w:rsidRPr="00BB4992" w:rsidTr="00494CE9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No. of Respondents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295652" w:rsidRPr="00BB4992" w:rsidTr="00494CE9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5652" w:rsidRPr="00BB4992" w:rsidTr="00494CE9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295652" w:rsidRPr="00BB4992" w:rsidTr="00494CE9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494CE9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5652" w:rsidRPr="00BB4992" w:rsidTr="00494CE9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295652" w:rsidRPr="00BB4992" w:rsidRDefault="00295652" w:rsidP="00494C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BB499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95652" w:rsidRDefault="00295652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1713BE" w:rsidRPr="00BB4992" w:rsidRDefault="001713BE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E93365" w:rsidRPr="00BB4992" w:rsidRDefault="001713BE" w:rsidP="00BB4992">
      <w:pPr>
        <w:spacing w:after="0" w:line="360" w:lineRule="auto"/>
        <w:jc w:val="both"/>
        <w:rPr>
          <w:rFonts w:ascii="Georgia" w:hAnsi="Georgia" w:cs="Times New Roman"/>
          <w:b/>
          <w:sz w:val="20"/>
          <w:szCs w:val="20"/>
          <w:lang w:val="en-IN"/>
        </w:rPr>
      </w:pPr>
      <w:r>
        <w:rPr>
          <w:rFonts w:ascii="Georgia" w:hAnsi="Georgia" w:cs="Times New Roman"/>
          <w:b/>
          <w:sz w:val="20"/>
          <w:szCs w:val="20"/>
          <w:lang w:val="en-IN"/>
        </w:rPr>
        <w:t>Summary</w:t>
      </w:r>
      <w:r w:rsidR="00E93365" w:rsidRPr="00BB4992">
        <w:rPr>
          <w:rFonts w:ascii="Georgia" w:hAnsi="Georgia" w:cs="Times New Roman"/>
          <w:b/>
          <w:sz w:val="20"/>
          <w:szCs w:val="20"/>
          <w:lang w:val="en-IN"/>
        </w:rPr>
        <w:t xml:space="preserve">: </w:t>
      </w:r>
    </w:p>
    <w:p w:rsidR="001713BE" w:rsidRDefault="001713BE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E93365" w:rsidRPr="00BB4992" w:rsidRDefault="001713BE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lastRenderedPageBreak/>
        <w:t>To have a good administrative</w:t>
      </w:r>
      <w:r w:rsidR="00E93365" w:rsidRPr="00BB4992">
        <w:rPr>
          <w:rFonts w:ascii="Georgia" w:hAnsi="Georgia" w:cs="Times New Roman"/>
          <w:sz w:val="20"/>
          <w:szCs w:val="20"/>
          <w:lang w:val="en-IN"/>
        </w:rPr>
        <w:t xml:space="preserve"> functioning </w:t>
      </w:r>
      <w:r>
        <w:rPr>
          <w:rFonts w:ascii="Georgia" w:hAnsi="Georgia" w:cs="Times New Roman"/>
          <w:sz w:val="20"/>
          <w:szCs w:val="20"/>
          <w:lang w:val="en-IN"/>
        </w:rPr>
        <w:t xml:space="preserve">in the College, </w:t>
      </w:r>
      <w:r w:rsidR="00E93365" w:rsidRPr="00BB4992">
        <w:rPr>
          <w:rFonts w:ascii="Georgia" w:hAnsi="Georgia" w:cs="Times New Roman"/>
          <w:sz w:val="20"/>
          <w:szCs w:val="20"/>
          <w:lang w:val="en-IN"/>
        </w:rPr>
        <w:t xml:space="preserve">there is a peaceful </w:t>
      </w:r>
      <w:r>
        <w:rPr>
          <w:rFonts w:ascii="Georgia" w:hAnsi="Georgia" w:cs="Times New Roman"/>
          <w:sz w:val="20"/>
          <w:szCs w:val="20"/>
          <w:lang w:val="en-IN"/>
        </w:rPr>
        <w:t xml:space="preserve">atmosphere </w:t>
      </w:r>
      <w:r w:rsidR="00E93365" w:rsidRPr="00BB4992">
        <w:rPr>
          <w:rFonts w:ascii="Georgia" w:hAnsi="Georgia" w:cs="Times New Roman"/>
          <w:sz w:val="20"/>
          <w:szCs w:val="20"/>
          <w:lang w:val="en-IN"/>
        </w:rPr>
        <w:t>prevail</w:t>
      </w:r>
      <w:r w:rsidR="00FF11BC" w:rsidRPr="00BB4992">
        <w:rPr>
          <w:rFonts w:ascii="Georgia" w:hAnsi="Georgia" w:cs="Times New Roman"/>
          <w:sz w:val="20"/>
          <w:szCs w:val="20"/>
          <w:lang w:val="en-IN"/>
        </w:rPr>
        <w:t>ing</w:t>
      </w:r>
      <w:r w:rsidR="00E93365" w:rsidRPr="00BB4992">
        <w:rPr>
          <w:rFonts w:ascii="Georgia" w:hAnsi="Georgia" w:cs="Times New Roman"/>
          <w:sz w:val="20"/>
          <w:szCs w:val="20"/>
          <w:lang w:val="en-IN"/>
        </w:rPr>
        <w:t xml:space="preserve"> in the institution. </w:t>
      </w:r>
      <w:r w:rsidR="00FF11BC" w:rsidRPr="00BB4992">
        <w:rPr>
          <w:rFonts w:ascii="Georgia" w:hAnsi="Georgia" w:cs="Times New Roman"/>
          <w:sz w:val="20"/>
          <w:szCs w:val="20"/>
          <w:lang w:val="en-IN"/>
        </w:rPr>
        <w:t xml:space="preserve">This condition </w:t>
      </w:r>
      <w:r>
        <w:rPr>
          <w:rFonts w:ascii="Georgia" w:hAnsi="Georgia" w:cs="Times New Roman"/>
          <w:sz w:val="20"/>
          <w:szCs w:val="20"/>
          <w:lang w:val="en-IN"/>
        </w:rPr>
        <w:t>i</w:t>
      </w:r>
      <w:r w:rsidR="00FF11BC" w:rsidRPr="00BB4992">
        <w:rPr>
          <w:rFonts w:ascii="Georgia" w:hAnsi="Georgia" w:cs="Times New Roman"/>
          <w:sz w:val="20"/>
          <w:szCs w:val="20"/>
          <w:lang w:val="en-IN"/>
        </w:rPr>
        <w:t xml:space="preserve">s observed from the survey that </w:t>
      </w:r>
      <w:r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="00E93365" w:rsidRPr="00BB4992">
        <w:rPr>
          <w:rFonts w:ascii="Georgia" w:hAnsi="Georgia" w:cs="Times New Roman"/>
          <w:sz w:val="20"/>
          <w:szCs w:val="20"/>
          <w:lang w:val="en-IN"/>
        </w:rPr>
        <w:t xml:space="preserve">work environment </w:t>
      </w:r>
      <w:r>
        <w:rPr>
          <w:rFonts w:ascii="Georgia" w:hAnsi="Georgia" w:cs="Times New Roman"/>
          <w:sz w:val="20"/>
          <w:szCs w:val="20"/>
          <w:lang w:val="en-IN"/>
        </w:rPr>
        <w:t>in the C</w:t>
      </w:r>
      <w:r w:rsidR="00FF11BC" w:rsidRPr="00BB4992">
        <w:rPr>
          <w:rFonts w:ascii="Georgia" w:hAnsi="Georgia" w:cs="Times New Roman"/>
          <w:sz w:val="20"/>
          <w:szCs w:val="20"/>
          <w:lang w:val="en-IN"/>
        </w:rPr>
        <w:t xml:space="preserve">ollege </w:t>
      </w:r>
      <w:r>
        <w:rPr>
          <w:rFonts w:ascii="Georgia" w:hAnsi="Georgia" w:cs="Times New Roman"/>
          <w:sz w:val="20"/>
          <w:szCs w:val="20"/>
          <w:lang w:val="en-IN"/>
        </w:rPr>
        <w:t>i</w:t>
      </w:r>
      <w:r w:rsidR="00E93365" w:rsidRPr="00BB4992">
        <w:rPr>
          <w:rFonts w:ascii="Georgia" w:hAnsi="Georgia" w:cs="Times New Roman"/>
          <w:sz w:val="20"/>
          <w:szCs w:val="20"/>
          <w:lang w:val="en-IN"/>
        </w:rPr>
        <w:t xml:space="preserve">s </w:t>
      </w:r>
      <w:r w:rsidR="00BE6B5B" w:rsidRPr="00BB4992">
        <w:rPr>
          <w:rFonts w:ascii="Georgia" w:hAnsi="Georgia" w:cs="Times New Roman"/>
          <w:sz w:val="20"/>
          <w:szCs w:val="20"/>
          <w:lang w:val="en-IN"/>
        </w:rPr>
        <w:t xml:space="preserve">found </w:t>
      </w:r>
      <w:r>
        <w:rPr>
          <w:rFonts w:ascii="Georgia" w:hAnsi="Georgia" w:cs="Times New Roman"/>
          <w:sz w:val="20"/>
          <w:szCs w:val="20"/>
          <w:lang w:val="en-IN"/>
        </w:rPr>
        <w:t>good and every staff</w:t>
      </w:r>
      <w:r w:rsidR="00E93365" w:rsidRPr="00BB4992">
        <w:rPr>
          <w:rFonts w:ascii="Georgia" w:hAnsi="Georgia" w:cs="Times New Roman"/>
          <w:sz w:val="20"/>
          <w:szCs w:val="20"/>
          <w:lang w:val="en-IN"/>
        </w:rPr>
        <w:t xml:space="preserve"> work together to have successful performance</w:t>
      </w:r>
      <w:r w:rsidR="00FF11BC" w:rsidRPr="00BB4992">
        <w:rPr>
          <w:rFonts w:ascii="Georgia" w:hAnsi="Georgia" w:cs="Times New Roman"/>
          <w:sz w:val="20"/>
          <w:szCs w:val="20"/>
          <w:lang w:val="en-IN"/>
        </w:rPr>
        <w:t>. Everybody respect other</w:t>
      </w:r>
      <w:r>
        <w:rPr>
          <w:rFonts w:ascii="Georgia" w:hAnsi="Georgia" w:cs="Times New Roman"/>
          <w:sz w:val="20"/>
          <w:szCs w:val="20"/>
          <w:lang w:val="en-IN"/>
        </w:rPr>
        <w:t>s</w:t>
      </w:r>
      <w:r w:rsidR="00FF11BC" w:rsidRPr="00BB4992">
        <w:rPr>
          <w:rFonts w:ascii="Georgia" w:hAnsi="Georgia" w:cs="Times New Roman"/>
          <w:sz w:val="20"/>
          <w:szCs w:val="20"/>
          <w:lang w:val="en-IN"/>
        </w:rPr>
        <w:t xml:space="preserve"> job and maintain good relationship across the staffs. 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 xml:space="preserve">It </w:t>
      </w:r>
      <w:r>
        <w:rPr>
          <w:rFonts w:ascii="Georgia" w:hAnsi="Georgia" w:cs="Times New Roman"/>
          <w:sz w:val="20"/>
          <w:szCs w:val="20"/>
          <w:lang w:val="en-IN"/>
        </w:rPr>
        <w:t>is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 xml:space="preserve"> also found that student and non-teaching relationship </w:t>
      </w:r>
      <w:r>
        <w:rPr>
          <w:rFonts w:ascii="Georgia" w:hAnsi="Georgia" w:cs="Times New Roman"/>
          <w:sz w:val="20"/>
          <w:szCs w:val="20"/>
          <w:lang w:val="en-IN"/>
        </w:rPr>
        <w:t>i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 xml:space="preserve">s good </w:t>
      </w:r>
      <w:r>
        <w:rPr>
          <w:rFonts w:ascii="Georgia" w:hAnsi="Georgia" w:cs="Times New Roman"/>
          <w:sz w:val="20"/>
          <w:szCs w:val="20"/>
          <w:lang w:val="en-IN"/>
        </w:rPr>
        <w:t>and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 xml:space="preserve"> teaching staffs support </w:t>
      </w:r>
      <w:r>
        <w:rPr>
          <w:rFonts w:ascii="Georgia" w:hAnsi="Georgia" w:cs="Times New Roman"/>
          <w:sz w:val="20"/>
          <w:szCs w:val="20"/>
          <w:lang w:val="en-IN"/>
        </w:rPr>
        <w:t>the administrative staffs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>
        <w:rPr>
          <w:rFonts w:ascii="Georgia" w:hAnsi="Georgia" w:cs="Times New Roman"/>
          <w:sz w:val="20"/>
          <w:szCs w:val="20"/>
          <w:lang w:val="en-IN"/>
        </w:rPr>
        <w:t>whenever needed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>. Though official work</w:t>
      </w:r>
      <w:r>
        <w:rPr>
          <w:rFonts w:ascii="Georgia" w:hAnsi="Georgia" w:cs="Times New Roman"/>
          <w:sz w:val="20"/>
          <w:szCs w:val="20"/>
          <w:lang w:val="en-IN"/>
        </w:rPr>
        <w:t>s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>
        <w:rPr>
          <w:rFonts w:ascii="Georgia" w:hAnsi="Georgia" w:cs="Times New Roman"/>
          <w:sz w:val="20"/>
          <w:szCs w:val="20"/>
          <w:lang w:val="en-IN"/>
        </w:rPr>
        <w:t xml:space="preserve">sometimes 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>look over loaded but that does not affect</w:t>
      </w:r>
      <w:r>
        <w:rPr>
          <w:rFonts w:ascii="Georgia" w:hAnsi="Georgia" w:cs="Times New Roman"/>
          <w:sz w:val="20"/>
          <w:szCs w:val="20"/>
          <w:lang w:val="en-IN"/>
        </w:rPr>
        <w:t xml:space="preserve"> the</w:t>
      </w:r>
      <w:r w:rsidR="00451375" w:rsidRPr="00BB4992">
        <w:rPr>
          <w:rFonts w:ascii="Georgia" w:hAnsi="Georgia" w:cs="Times New Roman"/>
          <w:sz w:val="20"/>
          <w:szCs w:val="20"/>
          <w:lang w:val="en-IN"/>
        </w:rPr>
        <w:t xml:space="preserve"> family life. </w:t>
      </w:r>
      <w:r>
        <w:rPr>
          <w:rFonts w:ascii="Georgia" w:hAnsi="Georgia" w:cs="Times New Roman"/>
          <w:sz w:val="20"/>
          <w:szCs w:val="20"/>
          <w:lang w:val="en-IN"/>
        </w:rPr>
        <w:t>Casual L</w:t>
      </w:r>
      <w:r w:rsidR="009B19DB" w:rsidRPr="00BB4992">
        <w:rPr>
          <w:rFonts w:ascii="Georgia" w:hAnsi="Georgia" w:cs="Times New Roman"/>
          <w:sz w:val="20"/>
          <w:szCs w:val="20"/>
          <w:lang w:val="en-IN"/>
        </w:rPr>
        <w:t xml:space="preserve">eave </w:t>
      </w:r>
      <w:r>
        <w:rPr>
          <w:rFonts w:ascii="Georgia" w:hAnsi="Georgia" w:cs="Times New Roman"/>
          <w:sz w:val="20"/>
          <w:szCs w:val="20"/>
          <w:lang w:val="en-IN"/>
        </w:rPr>
        <w:t xml:space="preserve">and other types of leave </w:t>
      </w:r>
      <w:r w:rsidRPr="00BB4992">
        <w:rPr>
          <w:rFonts w:ascii="Georgia" w:hAnsi="Georgia" w:cs="Times New Roman"/>
          <w:sz w:val="20"/>
          <w:szCs w:val="20"/>
          <w:lang w:val="en-IN"/>
        </w:rPr>
        <w:t>are</w:t>
      </w:r>
      <w:r w:rsidR="009B19DB" w:rsidRPr="00BB4992">
        <w:rPr>
          <w:rFonts w:ascii="Georgia" w:hAnsi="Georgia" w:cs="Times New Roman"/>
          <w:sz w:val="20"/>
          <w:szCs w:val="20"/>
          <w:lang w:val="en-IN"/>
        </w:rPr>
        <w:t xml:space="preserve"> </w:t>
      </w:r>
      <w:r>
        <w:rPr>
          <w:rFonts w:ascii="Georgia" w:hAnsi="Georgia" w:cs="Times New Roman"/>
          <w:sz w:val="20"/>
          <w:szCs w:val="20"/>
          <w:lang w:val="en-IN"/>
        </w:rPr>
        <w:t>accessible to every staff</w:t>
      </w:r>
      <w:r w:rsidR="009B19DB" w:rsidRPr="00BB4992">
        <w:rPr>
          <w:rFonts w:ascii="Georgia" w:hAnsi="Georgia" w:cs="Times New Roman"/>
          <w:sz w:val="20"/>
          <w:szCs w:val="20"/>
          <w:lang w:val="en-IN"/>
        </w:rPr>
        <w:t xml:space="preserve"> whether teaching or non-teaching. Most importantly, harassment </w:t>
      </w:r>
      <w:r>
        <w:rPr>
          <w:rFonts w:ascii="Georgia" w:hAnsi="Georgia" w:cs="Times New Roman"/>
          <w:sz w:val="20"/>
          <w:szCs w:val="20"/>
          <w:lang w:val="en-IN"/>
        </w:rPr>
        <w:t>either physical or mental</w:t>
      </w:r>
      <w:r w:rsidR="009B19DB" w:rsidRPr="00BB4992">
        <w:rPr>
          <w:rFonts w:ascii="Georgia" w:hAnsi="Georgia" w:cs="Times New Roman"/>
          <w:sz w:val="20"/>
          <w:szCs w:val="20"/>
          <w:lang w:val="en-IN"/>
        </w:rPr>
        <w:t xml:space="preserve"> is found very minimal though precaution is needed. </w:t>
      </w:r>
    </w:p>
    <w:p w:rsidR="005B6F38" w:rsidRDefault="005B6F38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DD5DBF" w:rsidRDefault="00DD5DBF" w:rsidP="00BB499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DD5DBF" w:rsidRPr="00BB4992" w:rsidRDefault="00DD5DBF" w:rsidP="00DD5DBF">
      <w:pPr>
        <w:spacing w:after="0" w:line="360" w:lineRule="auto"/>
        <w:jc w:val="center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* * * * * * * * *</w:t>
      </w:r>
    </w:p>
    <w:sectPr w:rsidR="00DD5DBF" w:rsidRPr="00BB4992" w:rsidSect="000F2330">
      <w:pgSz w:w="11907" w:h="16839" w:code="9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F3" w:rsidRDefault="003768F3" w:rsidP="00F24D1F">
      <w:pPr>
        <w:spacing w:after="0" w:line="240" w:lineRule="auto"/>
      </w:pPr>
      <w:r>
        <w:separator/>
      </w:r>
    </w:p>
  </w:endnote>
  <w:endnote w:type="continuationSeparator" w:id="1">
    <w:p w:rsidR="003768F3" w:rsidRDefault="003768F3" w:rsidP="00F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F3" w:rsidRDefault="003768F3" w:rsidP="00F24D1F">
      <w:pPr>
        <w:spacing w:after="0" w:line="240" w:lineRule="auto"/>
      </w:pPr>
      <w:r>
        <w:separator/>
      </w:r>
    </w:p>
  </w:footnote>
  <w:footnote w:type="continuationSeparator" w:id="1">
    <w:p w:rsidR="003768F3" w:rsidRDefault="003768F3" w:rsidP="00F2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32A"/>
    <w:rsid w:val="0002332A"/>
    <w:rsid w:val="00046597"/>
    <w:rsid w:val="00082B25"/>
    <w:rsid w:val="000867A7"/>
    <w:rsid w:val="000C5770"/>
    <w:rsid w:val="000F2330"/>
    <w:rsid w:val="000F5D60"/>
    <w:rsid w:val="001043C7"/>
    <w:rsid w:val="00110ECA"/>
    <w:rsid w:val="00123F99"/>
    <w:rsid w:val="001323E6"/>
    <w:rsid w:val="001713BE"/>
    <w:rsid w:val="00265034"/>
    <w:rsid w:val="00295652"/>
    <w:rsid w:val="002971A5"/>
    <w:rsid w:val="002C61B2"/>
    <w:rsid w:val="003029D2"/>
    <w:rsid w:val="00310D14"/>
    <w:rsid w:val="00331F6D"/>
    <w:rsid w:val="003418E9"/>
    <w:rsid w:val="00373726"/>
    <w:rsid w:val="003768F3"/>
    <w:rsid w:val="003C6651"/>
    <w:rsid w:val="003E3BA0"/>
    <w:rsid w:val="003F0F2C"/>
    <w:rsid w:val="00422391"/>
    <w:rsid w:val="00451375"/>
    <w:rsid w:val="00456E5B"/>
    <w:rsid w:val="004675E1"/>
    <w:rsid w:val="00481A2E"/>
    <w:rsid w:val="00494CE9"/>
    <w:rsid w:val="004A6486"/>
    <w:rsid w:val="004F3FDB"/>
    <w:rsid w:val="005278E8"/>
    <w:rsid w:val="005A7365"/>
    <w:rsid w:val="005B1779"/>
    <w:rsid w:val="005B5B21"/>
    <w:rsid w:val="005B6F38"/>
    <w:rsid w:val="005C7A5E"/>
    <w:rsid w:val="005E0617"/>
    <w:rsid w:val="00662666"/>
    <w:rsid w:val="00674CF6"/>
    <w:rsid w:val="00687484"/>
    <w:rsid w:val="006C132A"/>
    <w:rsid w:val="006D2D74"/>
    <w:rsid w:val="006E714E"/>
    <w:rsid w:val="007273E2"/>
    <w:rsid w:val="007520CD"/>
    <w:rsid w:val="00792F24"/>
    <w:rsid w:val="007933D1"/>
    <w:rsid w:val="00813CCA"/>
    <w:rsid w:val="008159E1"/>
    <w:rsid w:val="008222D6"/>
    <w:rsid w:val="008A6A3B"/>
    <w:rsid w:val="008B6868"/>
    <w:rsid w:val="00917F3F"/>
    <w:rsid w:val="00921B46"/>
    <w:rsid w:val="00937B07"/>
    <w:rsid w:val="00955A83"/>
    <w:rsid w:val="009948D3"/>
    <w:rsid w:val="009B19DB"/>
    <w:rsid w:val="009D1835"/>
    <w:rsid w:val="00A35136"/>
    <w:rsid w:val="00AF2E4A"/>
    <w:rsid w:val="00AF47BB"/>
    <w:rsid w:val="00B37048"/>
    <w:rsid w:val="00B9218F"/>
    <w:rsid w:val="00B9311B"/>
    <w:rsid w:val="00BB4992"/>
    <w:rsid w:val="00BC6104"/>
    <w:rsid w:val="00BD45FB"/>
    <w:rsid w:val="00BE6B5B"/>
    <w:rsid w:val="00C023D5"/>
    <w:rsid w:val="00C82CF5"/>
    <w:rsid w:val="00CA029C"/>
    <w:rsid w:val="00CA0C3B"/>
    <w:rsid w:val="00D02BC1"/>
    <w:rsid w:val="00D0632B"/>
    <w:rsid w:val="00D540A0"/>
    <w:rsid w:val="00D734FA"/>
    <w:rsid w:val="00D80823"/>
    <w:rsid w:val="00DB50F4"/>
    <w:rsid w:val="00DD5DBF"/>
    <w:rsid w:val="00DE44FC"/>
    <w:rsid w:val="00DF0F6A"/>
    <w:rsid w:val="00E36DF1"/>
    <w:rsid w:val="00E41742"/>
    <w:rsid w:val="00E6292F"/>
    <w:rsid w:val="00E70EEA"/>
    <w:rsid w:val="00E93365"/>
    <w:rsid w:val="00EE2EB3"/>
    <w:rsid w:val="00EF0326"/>
    <w:rsid w:val="00F24D1F"/>
    <w:rsid w:val="00F30496"/>
    <w:rsid w:val="00F552DA"/>
    <w:rsid w:val="00FA03FB"/>
    <w:rsid w:val="00FD193E"/>
    <w:rsid w:val="00FF11BC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1F"/>
  </w:style>
  <w:style w:type="paragraph" w:styleId="Footer">
    <w:name w:val="footer"/>
    <w:basedOn w:val="Normal"/>
    <w:link w:val="FooterChar"/>
    <w:uiPriority w:val="99"/>
    <w:semiHidden/>
    <w:unhideWhenUsed/>
    <w:rsid w:val="00F2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MMDC2</cp:lastModifiedBy>
  <cp:revision>65</cp:revision>
  <dcterms:created xsi:type="dcterms:W3CDTF">2018-12-28T10:02:00Z</dcterms:created>
  <dcterms:modified xsi:type="dcterms:W3CDTF">2019-02-03T14:24:00Z</dcterms:modified>
</cp:coreProperties>
</file>